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件</w:t>
      </w:r>
      <w:r>
        <w:rPr>
          <w:rFonts w:hint="eastAsia" w:ascii="黑体" w:hAnsi="黑体" w:eastAsia="黑体" w:cs="黑体"/>
          <w:sz w:val="32"/>
          <w:szCs w:val="32"/>
        </w:rPr>
        <w:t>1</w:t>
      </w:r>
    </w:p>
    <w:p>
      <w:pPr>
        <w:adjustRightInd w:val="0"/>
        <w:snapToGrid w:val="0"/>
        <w:spacing w:line="560" w:lineRule="exact"/>
        <w:jc w:val="center"/>
        <w:rPr>
          <w:rFonts w:hint="eastAsia" w:ascii="方正小标宋_GBK" w:hAnsi="方正小标宋_GBK" w:eastAsia="方正小标宋_GBK" w:cs="方正小标宋_GBK"/>
          <w:sz w:val="36"/>
          <w:szCs w:val="36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36"/>
          <w:szCs w:val="36"/>
        </w:rPr>
        <w:t>宁夏电投新能源有限公司招聘岗位信息表</w:t>
      </w:r>
    </w:p>
    <w:bookmarkEnd w:id="0"/>
    <w:tbl>
      <w:tblPr>
        <w:tblStyle w:val="5"/>
        <w:tblpPr w:leftFromText="180" w:rightFromText="180" w:vertAnchor="text" w:horzAnchor="page" w:tblpX="1760" w:tblpY="504"/>
        <w:tblOverlap w:val="never"/>
        <w:tblW w:w="0" w:type="auto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3"/>
        <w:gridCol w:w="1609"/>
        <w:gridCol w:w="1047"/>
        <w:gridCol w:w="4294"/>
        <w:gridCol w:w="5395"/>
      </w:tblGrid>
      <w:tr>
        <w:trPr>
          <w:trHeight w:val="500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人数</w:t>
            </w:r>
          </w:p>
        </w:tc>
        <w:tc>
          <w:tcPr>
            <w:tcW w:w="4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要求</w:t>
            </w:r>
          </w:p>
        </w:tc>
        <w:tc>
          <w:tcPr>
            <w:tcW w:w="5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黑体" w:hAnsi="黑体" w:eastAsia="黑体" w:cs="黑体"/>
                <w:b w:val="0"/>
                <w:bCs w:val="0"/>
                <w:color w:val="000000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color w:val="000000"/>
                <w:kern w:val="0"/>
                <w:sz w:val="24"/>
                <w:szCs w:val="24"/>
              </w:rPr>
              <w:t>岗位职责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8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风电、光伏运行维护人员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pacing w:val="-2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1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名</w:t>
            </w:r>
          </w:p>
        </w:tc>
        <w:tc>
          <w:tcPr>
            <w:tcW w:w="4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1.2021年应届全日制大专及以上学历毕业生、往届全日制大专及以上学历毕业生且具有一定工作经验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2.所学专业为电力相关专业（新能源发电专业优先）；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3.应届毕业生年龄在25周岁及以下（1996年1月1日以后出生）、往届毕业生年龄在30周岁及以下（1991年1月1日以后出生）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具有风电机组生产厂家质保服务或从事风电场、光伏电站设备运行维护3年及以上工作经验者，年龄可放宽至35周岁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4.同等条件下，具有一定工作经验者优先。</w:t>
            </w:r>
          </w:p>
        </w:tc>
        <w:tc>
          <w:tcPr>
            <w:tcW w:w="5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1.负责新能源公司场站设备的日常巡视、维护、监盘和缺陷处理工作；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2.对设备的事故、障碍及异常运行情况进行应急处理；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3.负责设备的定期巡视、检查，及时发现、治理设备隐患，负责各类设备定期维护、试验、消缺及抢修工作；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4.负责保管公用及个人工器具及仪表，按要求进行定期检查；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5.按时完成部门、班组交代的各项工作任务。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98" w:hRule="atLeast"/>
        </w:trPr>
        <w:tc>
          <w:tcPr>
            <w:tcW w:w="7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16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财务人员</w:t>
            </w:r>
          </w:p>
        </w:tc>
        <w:tc>
          <w:tcPr>
            <w:tcW w:w="104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560" w:lineRule="exact"/>
              <w:jc w:val="center"/>
              <w:textAlignment w:val="center"/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 w:val="28"/>
                <w:szCs w:val="28"/>
              </w:rPr>
              <w:t>3名</w:t>
            </w:r>
          </w:p>
        </w:tc>
        <w:tc>
          <w:tcPr>
            <w:tcW w:w="42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1.全日制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本科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及以上学历，财务、会计相关专业，有会计专业职称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中级及以上的，学历可放宽至全日制大专；</w:t>
            </w:r>
          </w:p>
          <w:p>
            <w:pPr>
              <w:widowControl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2.年龄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3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val="en-US" w:eastAsia="zh-CN"/>
              </w:rPr>
              <w:t>0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岁以下，有工作经验的可放宽至35周岁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3.熟悉会计核算、财务管理、预算管理、投融资管理、项目建设管理等专业知识，熟悉国家相关财税法律法规，能熟练使用财务软件及各类办公软件，热爱财务工作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adjustRightInd/>
              <w:snapToGrid/>
              <w:spacing w:line="400" w:lineRule="exact"/>
              <w:ind w:firstLine="560" w:firstLineChars="200"/>
              <w:textAlignment w:val="auto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4.具有一定的公文写作能力。</w:t>
            </w:r>
          </w:p>
        </w:tc>
        <w:tc>
          <w:tcPr>
            <w:tcW w:w="53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1.认真执行各项财务管理制度，遵守财经纪律，做好会计核算工作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2.负责未归档财务资料的保管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3.进行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</w:rPr>
              <w:t>各项成本费用的提取核算工作</w:t>
            </w:r>
            <w:r>
              <w:rPr>
                <w:rFonts w:hint="eastAsia" w:ascii="仿宋" w:hAnsi="仿宋" w:eastAsia="仿宋" w:cs="仿宋"/>
                <w:color w:val="000000"/>
                <w:spacing w:val="-6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4.负责税务申报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 xml:space="preserve"> 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5.建立健全公司实物资产管理台账，定期进行对账、盘点等工作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；</w:t>
            </w:r>
          </w:p>
          <w:p>
            <w:pPr>
              <w:widowControl/>
              <w:adjustRightInd w:val="0"/>
              <w:snapToGrid w:val="0"/>
              <w:spacing w:line="400" w:lineRule="exact"/>
              <w:ind w:firstLine="560" w:firstLineChars="200"/>
              <w:textAlignment w:val="center"/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6.申报各类统计报表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  <w:lang w:eastAsia="zh-CN"/>
              </w:rPr>
              <w:t>，</w:t>
            </w:r>
            <w:r>
              <w:rPr>
                <w:rFonts w:hint="eastAsia" w:ascii="仿宋" w:hAnsi="仿宋" w:eastAsia="仿宋" w:cs="仿宋"/>
                <w:color w:val="000000"/>
                <w:kern w:val="0"/>
                <w:sz w:val="28"/>
                <w:szCs w:val="28"/>
              </w:rPr>
              <w:t>搜集整理统计资料。</w:t>
            </w:r>
          </w:p>
        </w:tc>
      </w:tr>
    </w:tbl>
    <w:p>
      <w:pPr>
        <w:pStyle w:val="2"/>
        <w:spacing w:before="0" w:beforeAutospacing="0" w:after="0" w:afterAutospacing="0" w:line="560" w:lineRule="exact"/>
        <w:ind w:firstLine="560" w:firstLineChars="200"/>
        <w:rPr>
          <w:rFonts w:hint="eastAsia" w:ascii="仿宋" w:hAnsi="仿宋" w:eastAsia="仿宋" w:cs="仿宋"/>
          <w:color w:val="auto"/>
          <w:sz w:val="28"/>
          <w:szCs w:val="28"/>
        </w:rPr>
        <w:sectPr>
          <w:pgSz w:w="16838" w:h="11906" w:orient="landscape"/>
          <w:pgMar w:top="1587" w:right="1984" w:bottom="1587" w:left="1701" w:header="851" w:footer="992" w:gutter="0"/>
          <w:cols w:space="720" w:num="1"/>
          <w:rtlGutter w:val="0"/>
          <w:docGrid w:type="lines" w:linePitch="313" w:charSpace="0"/>
        </w:sectPr>
      </w:pPr>
    </w:p>
    <w:p/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ind w:right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19685</wp:posOffset>
              </wp:positionV>
              <wp:extent cx="578485" cy="23050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8485" cy="23050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2"/>
                            <w:ind w:right="210" w:rightChars="100"/>
                            <w:jc w:val="both"/>
                            <w:rPr>
                              <w:rStyle w:val="7"/>
                              <w:rFonts w:ascii="宋体" w:hAnsi="宋体"/>
                              <w:szCs w:val="28"/>
                            </w:rPr>
                          </w:pPr>
                          <w:r>
                            <w:rPr>
                              <w:rFonts w:ascii="宋体" w:hAnsi="宋体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Style w:val="7"/>
                              <w:rFonts w:ascii="宋体" w:hAnsi="宋体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ascii="宋体" w:hAnsi="宋体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Style w:val="7"/>
                              <w:rFonts w:ascii="宋体" w:hAnsi="宋体"/>
                              <w:szCs w:val="28"/>
                            </w:rPr>
                            <w:t>7</w:t>
                          </w:r>
                          <w:r>
                            <w:rPr>
                              <w:rFonts w:ascii="宋体" w:hAnsi="宋体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1.55pt;height:18.15pt;width:45.55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pStyle w:val="2"/>
                      <w:ind w:right="210" w:rightChars="100"/>
                      <w:jc w:val="both"/>
                      <w:rPr>
                        <w:rStyle w:val="7"/>
                        <w:rFonts w:ascii="宋体" w:hAnsi="宋体"/>
                        <w:szCs w:val="28"/>
                      </w:rPr>
                    </w:pPr>
                    <w:r>
                      <w:rPr>
                        <w:rFonts w:ascii="宋体" w:hAnsi="宋体"/>
                        <w:szCs w:val="28"/>
                      </w:rPr>
                      <w:fldChar w:fldCharType="begin"/>
                    </w:r>
                    <w:r>
                      <w:rPr>
                        <w:rStyle w:val="7"/>
                        <w:rFonts w:ascii="宋体" w:hAnsi="宋体"/>
                        <w:szCs w:val="28"/>
                      </w:rPr>
                      <w:instrText xml:space="preserve">PAGE  </w:instrText>
                    </w:r>
                    <w:r>
                      <w:rPr>
                        <w:rFonts w:ascii="宋体" w:hAnsi="宋体"/>
                        <w:szCs w:val="28"/>
                      </w:rPr>
                      <w:fldChar w:fldCharType="separate"/>
                    </w:r>
                    <w:r>
                      <w:rPr>
                        <w:rStyle w:val="7"/>
                        <w:rFonts w:ascii="宋体" w:hAnsi="宋体"/>
                        <w:szCs w:val="28"/>
                      </w:rPr>
                      <w:t>7</w:t>
                    </w:r>
                    <w:r>
                      <w:rPr>
                        <w:rFonts w:ascii="宋体" w:hAnsi="宋体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7133655"/>
    <w:rsid w:val="471336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  <w:textAlignment w:val="baseline"/>
    </w:pPr>
    <w:rPr>
      <w:rFonts w:eastAsia="仿宋_GB2312"/>
      <w:kern w:val="2"/>
      <w:sz w:val="18"/>
      <w:szCs w:val="18"/>
      <w:lang w:val="en-US" w:eastAsia="zh-CN" w:bidi="ar-SA"/>
    </w:rPr>
  </w:style>
  <w:style w:type="paragraph" w:styleId="4">
    <w:name w:val="Normal (Web)"/>
    <w:basedOn w:val="1"/>
    <w:uiPriority w:val="0"/>
    <w:pPr>
      <w:spacing w:before="100" w:beforeAutospacing="1" w:after="10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page number"/>
    <w:basedOn w:val="6"/>
    <w:qFormat/>
    <w:uiPriority w:val="0"/>
  </w:style>
  <w:style w:type="character" w:customStyle="1" w:styleId="8">
    <w:name w:val="NormalCharacter"/>
    <w:semiHidden/>
    <w:qFormat/>
    <w:uiPriority w:val="0"/>
    <w:rPr>
      <w:rFonts w:ascii="Calibri" w:hAnsi="Calibri" w:eastAsia="宋体" w:cs="Times New Roman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2021-11-03T02:32:00Z</dcterms:created>
  <dc:creator>云</dc:creator>
  <cp:lastModifiedBy>云</cp:lastModifiedBy>
  <dcterms:modified xsi:type="dcterms:W3CDTF">2021-11-03T02:33:47Z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F442886DC18E400CA427F5F692957990</vt:lpwstr>
  </property>
</Properties>
</file>